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22" w:rsidRPr="00F675A5" w:rsidRDefault="00BE14C1" w:rsidP="006410CF">
      <w:pPr>
        <w:spacing w:after="0" w:line="240" w:lineRule="auto"/>
        <w:rPr>
          <w:b/>
          <w:sz w:val="28"/>
          <w:szCs w:val="28"/>
        </w:rPr>
      </w:pPr>
      <w:r w:rsidRPr="00F675A5">
        <w:rPr>
          <w:b/>
          <w:sz w:val="28"/>
          <w:szCs w:val="28"/>
        </w:rPr>
        <w:t>High quality and large area colloidal photonic crystal films coated on flexible sheets</w:t>
      </w:r>
    </w:p>
    <w:p w:rsidR="00F675A5" w:rsidRPr="00F675A5" w:rsidRDefault="00F675A5" w:rsidP="006410CF">
      <w:pPr>
        <w:spacing w:after="0" w:line="240" w:lineRule="auto"/>
        <w:rPr>
          <w:sz w:val="8"/>
          <w:szCs w:val="8"/>
        </w:rPr>
      </w:pPr>
    </w:p>
    <w:p w:rsidR="00BE14C1" w:rsidRPr="00F675A5" w:rsidRDefault="00BE14C1" w:rsidP="006410CF">
      <w:pPr>
        <w:spacing w:after="0" w:line="240" w:lineRule="auto"/>
        <w:rPr>
          <w:sz w:val="24"/>
          <w:szCs w:val="24"/>
        </w:rPr>
      </w:pPr>
      <w:r w:rsidRPr="00F675A5">
        <w:rPr>
          <w:sz w:val="24"/>
          <w:szCs w:val="24"/>
        </w:rPr>
        <w:t xml:space="preserve">H. </w:t>
      </w:r>
      <w:proofErr w:type="spellStart"/>
      <w:r w:rsidRPr="00F675A5">
        <w:rPr>
          <w:sz w:val="24"/>
          <w:szCs w:val="24"/>
        </w:rPr>
        <w:t>Fudouzi</w:t>
      </w:r>
      <w:proofErr w:type="spellEnd"/>
      <w:r w:rsidR="00F675A5" w:rsidRPr="001F032D">
        <w:rPr>
          <w:sz w:val="24"/>
          <w:szCs w:val="24"/>
          <w:vertAlign w:val="superscript"/>
        </w:rPr>
        <w:t>*</w:t>
      </w:r>
    </w:p>
    <w:p w:rsidR="00BE14C1" w:rsidRPr="00F675A5" w:rsidRDefault="00BE14C1" w:rsidP="006410CF">
      <w:pPr>
        <w:spacing w:after="0" w:line="240" w:lineRule="auto"/>
        <w:rPr>
          <w:sz w:val="24"/>
          <w:szCs w:val="24"/>
        </w:rPr>
      </w:pPr>
      <w:r w:rsidRPr="00F675A5">
        <w:rPr>
          <w:sz w:val="24"/>
          <w:szCs w:val="24"/>
        </w:rPr>
        <w:t xml:space="preserve">National Institute for Materials Science, 1-2-1 </w:t>
      </w:r>
      <w:proofErr w:type="spellStart"/>
      <w:r w:rsidRPr="00F675A5">
        <w:rPr>
          <w:sz w:val="24"/>
          <w:szCs w:val="24"/>
        </w:rPr>
        <w:t>Sengen</w:t>
      </w:r>
      <w:proofErr w:type="spellEnd"/>
      <w:r w:rsidRPr="00F675A5">
        <w:rPr>
          <w:sz w:val="24"/>
          <w:szCs w:val="24"/>
        </w:rPr>
        <w:t>, Tsukuba, Ibaraki, 305-0047, Japan</w:t>
      </w:r>
    </w:p>
    <w:p w:rsidR="00BE14C1" w:rsidRPr="00F675A5" w:rsidRDefault="001F032D" w:rsidP="006410CF">
      <w:pPr>
        <w:spacing w:after="0" w:line="240" w:lineRule="auto"/>
        <w:rPr>
          <w:sz w:val="24"/>
          <w:szCs w:val="24"/>
        </w:rPr>
      </w:pPr>
      <w:r w:rsidRPr="001F032D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</w:t>
      </w:r>
      <w:r w:rsidR="00BE14C1" w:rsidRPr="00F675A5">
        <w:rPr>
          <w:sz w:val="24"/>
          <w:szCs w:val="24"/>
        </w:rPr>
        <w:t xml:space="preserve">Corresponding author: </w:t>
      </w:r>
      <w:hyperlink r:id="rId5" w:history="1">
        <w:r w:rsidR="00BE14C1" w:rsidRPr="00F675A5">
          <w:rPr>
            <w:rStyle w:val="Hyperlink"/>
            <w:sz w:val="24"/>
            <w:szCs w:val="24"/>
          </w:rPr>
          <w:t>fudouzi.hiroshi@nims.go.jp</w:t>
        </w:r>
      </w:hyperlink>
    </w:p>
    <w:p w:rsidR="00BE14C1" w:rsidRDefault="00BE14C1" w:rsidP="006410CF">
      <w:pPr>
        <w:spacing w:after="0" w:line="240" w:lineRule="auto"/>
        <w:rPr>
          <w:sz w:val="20"/>
          <w:szCs w:val="20"/>
        </w:rPr>
      </w:pPr>
    </w:p>
    <w:p w:rsidR="00F675A5" w:rsidRDefault="00BE14C1" w:rsidP="006410CF">
      <w:pPr>
        <w:spacing w:after="0" w:line="240" w:lineRule="auto"/>
        <w:jc w:val="both"/>
      </w:pPr>
      <w:r w:rsidRPr="00F675A5">
        <w:t>Please, use the British or the US English for preparation of the text of the abstract</w:t>
      </w:r>
      <w:r w:rsidR="001F032D">
        <w:t xml:space="preserve">. Its length </w:t>
      </w:r>
      <w:r w:rsidRPr="00F675A5">
        <w:t>should not exceed o</w:t>
      </w:r>
      <w:r w:rsidR="001F032D">
        <w:t>ne A4 page including all the text, graphics and</w:t>
      </w:r>
      <w:r w:rsidRPr="00F675A5">
        <w:t xml:space="preserve"> references. The abstract should include</w:t>
      </w:r>
      <w:r w:rsidR="00F675A5" w:rsidRPr="00F675A5">
        <w:t xml:space="preserve"> (</w:t>
      </w:r>
      <w:proofErr w:type="spellStart"/>
      <w:r w:rsidR="00F675A5" w:rsidRPr="00F675A5">
        <w:t>i</w:t>
      </w:r>
      <w:proofErr w:type="spellEnd"/>
      <w:r w:rsidR="00F675A5" w:rsidRPr="00F675A5">
        <w:t xml:space="preserve">) </w:t>
      </w:r>
      <w:r w:rsidRPr="00F675A5">
        <w:t xml:space="preserve">main objective(s) of </w:t>
      </w:r>
      <w:r w:rsidR="001F032D">
        <w:t>the</w:t>
      </w:r>
      <w:r w:rsidRPr="00F675A5">
        <w:t xml:space="preserve"> </w:t>
      </w:r>
      <w:r w:rsidR="00DF1EF7">
        <w:t xml:space="preserve">presented </w:t>
      </w:r>
      <w:r w:rsidRPr="00F675A5">
        <w:t>work</w:t>
      </w:r>
      <w:r w:rsidR="00F675A5" w:rsidRPr="00F675A5">
        <w:t xml:space="preserve"> (ii) one </w:t>
      </w:r>
      <w:r w:rsidR="00DF1EF7" w:rsidRPr="00F675A5">
        <w:t xml:space="preserve">graphics </w:t>
      </w:r>
      <w:r w:rsidR="000B074C">
        <w:t xml:space="preserve">which will </w:t>
      </w:r>
      <w:r w:rsidR="00F675A5" w:rsidRPr="00F675A5">
        <w:t xml:space="preserve">highlighting </w:t>
      </w:r>
      <w:r w:rsidR="00DF1EF7">
        <w:t>your</w:t>
      </w:r>
      <w:r w:rsidR="00F675A5" w:rsidRPr="00F675A5">
        <w:t xml:space="preserve"> research at glance or </w:t>
      </w:r>
      <w:r w:rsidR="000B074C">
        <w:t xml:space="preserve">show </w:t>
      </w:r>
      <w:r w:rsidR="00F675A5" w:rsidRPr="00F675A5">
        <w:t>its most significant result</w:t>
      </w:r>
      <w:r w:rsidR="00DF1EF7">
        <w:t>(</w:t>
      </w:r>
      <w:r w:rsidR="00F675A5" w:rsidRPr="00F675A5">
        <w:t>s</w:t>
      </w:r>
      <w:r w:rsidR="00DF1EF7">
        <w:t>)</w:t>
      </w:r>
      <w:r w:rsidR="00F675A5" w:rsidRPr="00F675A5">
        <w:t xml:space="preserve"> (iii) conclusion</w:t>
      </w:r>
      <w:r w:rsidR="001F032D">
        <w:t>s</w:t>
      </w:r>
      <w:r w:rsidR="00F675A5" w:rsidRPr="00F675A5">
        <w:t xml:space="preserve"> made on </w:t>
      </w:r>
      <w:r w:rsidR="000B074C">
        <w:t>the</w:t>
      </w:r>
      <w:bookmarkStart w:id="0" w:name="_GoBack"/>
      <w:bookmarkEnd w:id="0"/>
      <w:r w:rsidR="00DF1EF7">
        <w:t xml:space="preserve"> </w:t>
      </w:r>
      <w:r w:rsidR="00F675A5" w:rsidRPr="00F675A5">
        <w:t xml:space="preserve">results and (iv) outlines of ongoing research and/or </w:t>
      </w:r>
      <w:r w:rsidR="001F032D">
        <w:t xml:space="preserve">its </w:t>
      </w:r>
      <w:r w:rsidR="00F675A5" w:rsidRPr="00F675A5">
        <w:t>applications.</w:t>
      </w:r>
    </w:p>
    <w:p w:rsidR="001F032D" w:rsidRDefault="001F032D" w:rsidP="006410CF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816944" cy="2132961"/>
            <wp:effectExtent l="0" t="0" r="317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864" cy="214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2B0" w:rsidRDefault="008B42B0" w:rsidP="006410CF">
      <w:pPr>
        <w:spacing w:after="0" w:line="240" w:lineRule="auto"/>
        <w:jc w:val="center"/>
      </w:pPr>
      <w:r>
        <w:t xml:space="preserve">Fig. 1. Large area colloidal photonic crystal films </w:t>
      </w:r>
      <w:r w:rsidR="004F0CD4">
        <w:t>deposite</w:t>
      </w:r>
      <w:r>
        <w:t>d on flexible</w:t>
      </w:r>
      <w:r w:rsidR="00DF1EF7">
        <w:t xml:space="preserve"> PET</w:t>
      </w:r>
      <w:r>
        <w:t xml:space="preserve"> substrate</w:t>
      </w:r>
      <w:r w:rsidR="004F0CD4">
        <w:t>.</w:t>
      </w:r>
    </w:p>
    <w:p w:rsidR="001603B9" w:rsidRDefault="001603B9" w:rsidP="006410CF">
      <w:pPr>
        <w:spacing w:after="0" w:line="240" w:lineRule="auto"/>
        <w:rPr>
          <w:sz w:val="20"/>
          <w:szCs w:val="20"/>
        </w:rPr>
      </w:pPr>
    </w:p>
    <w:p w:rsidR="00F675A5" w:rsidRPr="00DF458D" w:rsidRDefault="001603B9" w:rsidP="006410CF">
      <w:pPr>
        <w:spacing w:after="0" w:line="240" w:lineRule="auto"/>
      </w:pPr>
      <w:r w:rsidRPr="00DF458D">
        <w:t>REFERENCES</w:t>
      </w:r>
    </w:p>
    <w:p w:rsidR="00DF458D" w:rsidRDefault="00DF458D" w:rsidP="006410CF">
      <w:pPr>
        <w:pStyle w:val="ListParagraph"/>
        <w:spacing w:after="0" w:line="240" w:lineRule="auto"/>
        <w:ind w:left="0"/>
      </w:pPr>
      <w:r>
        <w:t xml:space="preserve">1. </w:t>
      </w:r>
      <w:r w:rsidR="001603B9" w:rsidRPr="00DF458D">
        <w:t xml:space="preserve">H. </w:t>
      </w:r>
      <w:proofErr w:type="spellStart"/>
      <w:r w:rsidR="001603B9" w:rsidRPr="00DF458D">
        <w:t>Fudouzi</w:t>
      </w:r>
      <w:proofErr w:type="spellEnd"/>
      <w:r w:rsidR="001603B9" w:rsidRPr="00DF458D">
        <w:t xml:space="preserve">, Opal photonic crystal films with tunable structural </w:t>
      </w:r>
      <w:proofErr w:type="spellStart"/>
      <w:r w:rsidR="001603B9" w:rsidRPr="00DF458D">
        <w:t>colour</w:t>
      </w:r>
      <w:proofErr w:type="spellEnd"/>
      <w:r w:rsidR="001603B9" w:rsidRPr="00DF458D">
        <w:t>, in Responsive photonic nanostructures: Smart nanoscale optical materials (Ed. Y. Yin), RSC Publishing, 2013, pp. 44-62.</w:t>
      </w:r>
    </w:p>
    <w:p w:rsidR="00DF458D" w:rsidRDefault="00DF458D" w:rsidP="006410CF">
      <w:pPr>
        <w:pStyle w:val="ListParagraph"/>
        <w:spacing w:after="0" w:line="240" w:lineRule="auto"/>
        <w:ind w:left="0"/>
      </w:pPr>
      <w:r>
        <w:t xml:space="preserve">2. </w:t>
      </w:r>
      <w:r w:rsidR="001F032D" w:rsidRPr="00DF458D">
        <w:t xml:space="preserve">H. </w:t>
      </w:r>
      <w:proofErr w:type="spellStart"/>
      <w:r w:rsidR="001F032D" w:rsidRPr="00DF458D">
        <w:t>Fudouzi</w:t>
      </w:r>
      <w:proofErr w:type="spellEnd"/>
      <w:r w:rsidR="001F032D" w:rsidRPr="00DF458D">
        <w:t xml:space="preserve">, Colloidal Photonic Crystal Films: Fabrication and Tunable Structural Color and Applications in: Nanomaterials and </w:t>
      </w:r>
      <w:proofErr w:type="spellStart"/>
      <w:r w:rsidR="001F032D" w:rsidRPr="00DF458D">
        <w:t>Nanoarchitectures</w:t>
      </w:r>
      <w:proofErr w:type="spellEnd"/>
      <w:r w:rsidR="001F032D" w:rsidRPr="00DF458D">
        <w:t xml:space="preserve"> (Eds. M. Bardosova, T. Wagner), Springer, 2015, pp. 1–19. </w:t>
      </w:r>
    </w:p>
    <w:p w:rsidR="001F032D" w:rsidRPr="00DF458D" w:rsidRDefault="001F032D" w:rsidP="006410CF">
      <w:pPr>
        <w:pStyle w:val="ListParagraph"/>
        <w:spacing w:after="0" w:line="240" w:lineRule="auto"/>
        <w:ind w:left="0"/>
      </w:pPr>
      <w:r w:rsidRPr="00DF458D">
        <w:t xml:space="preserve">3. H. </w:t>
      </w:r>
      <w:proofErr w:type="spellStart"/>
      <w:r w:rsidRPr="00DF458D">
        <w:t>Fudouzi</w:t>
      </w:r>
      <w:proofErr w:type="spellEnd"/>
      <w:r w:rsidRPr="00DF458D">
        <w:t>, T. Sawada, Photonic rubber sheets with tunable color by elastic deformation, Langmuir 22, 1365–1368 (2006).</w:t>
      </w:r>
    </w:p>
    <w:p w:rsidR="001F032D" w:rsidRPr="00DF458D" w:rsidRDefault="001F032D" w:rsidP="006410CF">
      <w:pPr>
        <w:pStyle w:val="TAMainText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DF458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4. H. </w:t>
      </w:r>
      <w:proofErr w:type="spellStart"/>
      <w:r w:rsidRPr="00DF458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Fudouzi</w:t>
      </w:r>
      <w:proofErr w:type="spellEnd"/>
      <w:r w:rsidRPr="00DF458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, T. Sawada, Y. Tanaka, I. </w:t>
      </w:r>
      <w:proofErr w:type="spellStart"/>
      <w:r w:rsidRPr="00DF458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Ario</w:t>
      </w:r>
      <w:proofErr w:type="spellEnd"/>
      <w:r w:rsidRPr="00DF458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, T. Hyakutake, I. </w:t>
      </w:r>
      <w:proofErr w:type="spellStart"/>
      <w:r w:rsidRPr="00DF458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Nishizaki</w:t>
      </w:r>
      <w:proofErr w:type="spellEnd"/>
      <w:r w:rsidRPr="00DF458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, Smart photonic coating as a new visualization technique of strain deformation of metal plates, Proc. of SPIE 8345, 1–7 (2012).</w:t>
      </w:r>
    </w:p>
    <w:p w:rsidR="001F032D" w:rsidRPr="001F032D" w:rsidRDefault="001F032D" w:rsidP="001F032D">
      <w:pPr>
        <w:pStyle w:val="TAMainText"/>
        <w:ind w:left="720"/>
      </w:pPr>
    </w:p>
    <w:p w:rsidR="00BE14C1" w:rsidRPr="00BE14C1" w:rsidRDefault="00BE14C1" w:rsidP="00BE14C1">
      <w:pPr>
        <w:spacing w:after="0"/>
        <w:rPr>
          <w:sz w:val="20"/>
          <w:szCs w:val="20"/>
        </w:rPr>
      </w:pPr>
    </w:p>
    <w:sectPr w:rsidR="00BE14C1" w:rsidRPr="00BE14C1" w:rsidSect="006A450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3DE"/>
    <w:multiLevelType w:val="hybridMultilevel"/>
    <w:tmpl w:val="AA1C9258"/>
    <w:lvl w:ilvl="0" w:tplc="C96E2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903C3"/>
    <w:multiLevelType w:val="hybridMultilevel"/>
    <w:tmpl w:val="B0B48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C1"/>
    <w:rsid w:val="000B074C"/>
    <w:rsid w:val="001603B9"/>
    <w:rsid w:val="001F032D"/>
    <w:rsid w:val="004542CA"/>
    <w:rsid w:val="004F0CD4"/>
    <w:rsid w:val="00625922"/>
    <w:rsid w:val="006410CF"/>
    <w:rsid w:val="006A4507"/>
    <w:rsid w:val="008B42B0"/>
    <w:rsid w:val="00BE14C1"/>
    <w:rsid w:val="00DF1EF7"/>
    <w:rsid w:val="00DF458D"/>
    <w:rsid w:val="00F6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1DDFD-26AA-420E-AE57-8596038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4C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42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MainText">
    <w:name w:val="TA_Main_Text"/>
    <w:basedOn w:val="Normal"/>
    <w:autoRedefine/>
    <w:rsid w:val="001F032D"/>
    <w:pPr>
      <w:spacing w:after="0" w:line="240" w:lineRule="auto"/>
      <w:jc w:val="both"/>
    </w:pPr>
    <w:rPr>
      <w:rFonts w:ascii="Verdana" w:eastAsia="Microsoft JhengHei" w:hAnsi="Verdana" w:cs="Times New Roman"/>
      <w:color w:val="000000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udouzi.hiroshi@nims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Kohoutek</dc:creator>
  <cp:keywords/>
  <dc:description/>
  <cp:lastModifiedBy>Tomas Kohoutek</cp:lastModifiedBy>
  <cp:revision>9</cp:revision>
  <dcterms:created xsi:type="dcterms:W3CDTF">2017-10-25T13:28:00Z</dcterms:created>
  <dcterms:modified xsi:type="dcterms:W3CDTF">2017-11-02T11:12:00Z</dcterms:modified>
</cp:coreProperties>
</file>